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79" w:rsidRPr="00107379" w:rsidRDefault="00107379" w:rsidP="00107379">
      <w:pPr>
        <w:shd w:val="clear" w:color="auto" w:fill="EEEEEE"/>
        <w:spacing w:after="13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Памятка по пожарной безопасности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Детская шалость с огнем – частая причина пожаров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 xml:space="preserve"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</w:t>
      </w:r>
      <w:proofErr w:type="gramStart"/>
      <w:r w:rsidRPr="00107379">
        <w:rPr>
          <w:rFonts w:ascii="Tahoma" w:eastAsia="Times New Roman" w:hAnsi="Tahoma" w:cs="Tahoma"/>
          <w:color w:val="000000"/>
          <w:sz w:val="24"/>
          <w:szCs w:val="24"/>
        </w:rPr>
        <w:t>контролем за</w:t>
      </w:r>
      <w:proofErr w:type="gramEnd"/>
      <w:r w:rsidRPr="00107379">
        <w:rPr>
          <w:rFonts w:ascii="Tahoma" w:eastAsia="Times New Roman" w:hAnsi="Tahoma" w:cs="Tahoma"/>
          <w:color w:val="000000"/>
          <w:sz w:val="24"/>
          <w:szCs w:val="24"/>
        </w:rPr>
        <w:t xml:space="preserve"> их поведением со стороны взрослых, а в ряде случаев неумением родителей организовать досуг своих чад.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107379" w:rsidRPr="00107379" w:rsidRDefault="00107379" w:rsidP="0010737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7379">
        <w:rPr>
          <w:rFonts w:ascii="Tahoma" w:eastAsia="Times New Roman" w:hAnsi="Tahoma" w:cs="Tahoma"/>
          <w:color w:val="000000"/>
          <w:sz w:val="24"/>
          <w:szCs w:val="24"/>
        </w:rP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34538A" w:rsidRPr="00107379" w:rsidRDefault="0034538A">
      <w:pPr>
        <w:rPr>
          <w:rFonts w:ascii="Times New Roman" w:hAnsi="Times New Roman" w:cs="Times New Roman"/>
          <w:sz w:val="24"/>
          <w:szCs w:val="24"/>
        </w:rPr>
      </w:pPr>
    </w:p>
    <w:sectPr w:rsidR="0034538A" w:rsidRPr="0010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107379"/>
    <w:rsid w:val="00107379"/>
    <w:rsid w:val="0034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899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2023-12-14T05:53:00Z</dcterms:created>
  <dcterms:modified xsi:type="dcterms:W3CDTF">2023-12-14T05:53:00Z</dcterms:modified>
</cp:coreProperties>
</file>