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DED" w:rsidRPr="00FF7DED" w:rsidRDefault="00FF7DED" w:rsidP="00FF7DED">
      <w:pPr>
        <w:spacing w:before="100" w:beforeAutospacing="1" w:after="100" w:afterAutospacing="1" w:line="240" w:lineRule="auto"/>
        <w:jc w:val="center"/>
        <w:rPr>
          <w:rFonts w:ascii="Tahoma" w:eastAsia="Times New Roman" w:hAnsi="Tahoma" w:cs="Tahoma"/>
          <w:b/>
          <w:bCs/>
          <w:sz w:val="28"/>
          <w:szCs w:val="28"/>
          <w:lang w:eastAsia="ru-RU"/>
        </w:rPr>
      </w:pPr>
      <w:r w:rsidRPr="00FF7DED">
        <w:rPr>
          <w:rFonts w:ascii="Tahoma" w:eastAsia="Times New Roman" w:hAnsi="Tahoma" w:cs="Tahoma"/>
          <w:b/>
          <w:bCs/>
          <w:sz w:val="28"/>
          <w:szCs w:val="28"/>
          <w:lang w:eastAsia="ru-RU"/>
        </w:rPr>
        <w:t>Извещение о проведении электронного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0"/>
        <w:gridCol w:w="5595"/>
      </w:tblGrid>
      <w:tr w:rsidR="00FF7DED" w:rsidRPr="00FF7DED" w:rsidTr="00FF7DED">
        <w:tc>
          <w:tcPr>
            <w:tcW w:w="2000" w:type="pct"/>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p>
        </w:tc>
        <w:tc>
          <w:tcPr>
            <w:tcW w:w="3000" w:type="pct"/>
            <w:vAlign w:val="center"/>
            <w:hideMark/>
          </w:tcPr>
          <w:p w:rsidR="00FF7DED" w:rsidRPr="00FF7DED" w:rsidRDefault="00FF7DED" w:rsidP="00FF7DED">
            <w:pPr>
              <w:spacing w:after="0" w:line="240" w:lineRule="auto"/>
              <w:jc w:val="center"/>
              <w:rPr>
                <w:rFonts w:ascii="Times New Roman" w:eastAsia="Times New Roman" w:hAnsi="Times New Roman" w:cs="Times New Roman"/>
                <w:sz w:val="20"/>
                <w:szCs w:val="20"/>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Общая информация</w:t>
            </w:r>
          </w:p>
        </w:tc>
        <w:tc>
          <w:tcPr>
            <w:tcW w:w="0" w:type="auto"/>
            <w:vAlign w:val="center"/>
            <w:hideMark/>
          </w:tcPr>
          <w:p w:rsidR="00FF7DED" w:rsidRPr="00FF7DED" w:rsidRDefault="00FF7DED" w:rsidP="00FF7DED">
            <w:pPr>
              <w:spacing w:after="0" w:line="240" w:lineRule="auto"/>
              <w:rPr>
                <w:rFonts w:ascii="Times New Roman" w:eastAsia="Times New Roman" w:hAnsi="Times New Roman" w:cs="Times New Roman"/>
                <w:sz w:val="20"/>
                <w:szCs w:val="20"/>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Номер извещения</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Наименование объекта закупки</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Выполнение работ по благоустройству общественной территории "Центральная площадь", расположенной по адресу: ул. Центральная, село Ястребовка, </w:t>
            </w:r>
            <w:proofErr w:type="spellStart"/>
            <w:r w:rsidRPr="00FF7DED">
              <w:rPr>
                <w:rFonts w:ascii="Tahoma" w:eastAsia="Times New Roman" w:hAnsi="Tahoma" w:cs="Tahoma"/>
                <w:sz w:val="21"/>
                <w:szCs w:val="21"/>
                <w:lang w:eastAsia="ru-RU"/>
              </w:rPr>
              <w:t>Ястребовского</w:t>
            </w:r>
            <w:proofErr w:type="spellEnd"/>
            <w:r w:rsidRPr="00FF7DED">
              <w:rPr>
                <w:rFonts w:ascii="Tahoma" w:eastAsia="Times New Roman" w:hAnsi="Tahoma" w:cs="Tahoma"/>
                <w:sz w:val="21"/>
                <w:szCs w:val="21"/>
                <w:lang w:eastAsia="ru-RU"/>
              </w:rPr>
              <w:t xml:space="preserve"> сельсовета </w:t>
            </w:r>
            <w:proofErr w:type="spellStart"/>
            <w:r w:rsidRPr="00FF7DED">
              <w:rPr>
                <w:rFonts w:ascii="Tahoma" w:eastAsia="Times New Roman" w:hAnsi="Tahoma" w:cs="Tahoma"/>
                <w:sz w:val="21"/>
                <w:szCs w:val="21"/>
                <w:lang w:eastAsia="ru-RU"/>
              </w:rPr>
              <w:t>Мантуровского</w:t>
            </w:r>
            <w:proofErr w:type="spellEnd"/>
            <w:r w:rsidRPr="00FF7DED">
              <w:rPr>
                <w:rFonts w:ascii="Tahoma" w:eastAsia="Times New Roman" w:hAnsi="Tahoma" w:cs="Tahoma"/>
                <w:sz w:val="21"/>
                <w:szCs w:val="21"/>
                <w:lang w:eastAsia="ru-RU"/>
              </w:rPr>
              <w:t xml:space="preserve"> района Курской области</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Способ определения поставщика (подрядчика, исполнителя)</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Электронный аукцион</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Наименование электронной площадки в информационно-телекоммуникационной сети «Интернет»</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АО «ЕЭТП»</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Адрес электронной площадки в информационно-телекоммуникационной сети «Интернет»</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http://roseltorg.ru</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Размещение осуществляет</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Заказчик</w:t>
            </w:r>
            <w:r w:rsidRPr="00FF7DED">
              <w:rPr>
                <w:rFonts w:ascii="Tahoma" w:eastAsia="Times New Roman" w:hAnsi="Tahoma" w:cs="Tahoma"/>
                <w:sz w:val="21"/>
                <w:szCs w:val="21"/>
                <w:lang w:eastAsia="ru-RU"/>
              </w:rPr>
              <w:br/>
              <w:t>АДМИНИСТРАЦИЯ ЯСТРЕБОВСКОГО СЕЛЬСОВЕТА МАНТУРОВСКОГО РАЙОНА КУРСКОЙ ОБЛАСТИ</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Контактная информация</w:t>
            </w:r>
          </w:p>
        </w:tc>
        <w:tc>
          <w:tcPr>
            <w:tcW w:w="0" w:type="auto"/>
            <w:vAlign w:val="center"/>
            <w:hideMark/>
          </w:tcPr>
          <w:p w:rsidR="00FF7DED" w:rsidRPr="00FF7DED" w:rsidRDefault="00FF7DED" w:rsidP="00FF7DED">
            <w:pPr>
              <w:spacing w:after="0" w:line="240" w:lineRule="auto"/>
              <w:rPr>
                <w:rFonts w:ascii="Times New Roman" w:eastAsia="Times New Roman" w:hAnsi="Times New Roman" w:cs="Times New Roman"/>
                <w:sz w:val="20"/>
                <w:szCs w:val="20"/>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Организация, осуществляющая размещение</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АДМИНИСТРАЦИЯ ЯСТРЕБОВСКОГО СЕЛЬСОВЕТА МАНТУРОВСКОГО РАЙОНА КУРСКОЙ ОБЛАСТИ</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Почтовый адрес</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Российская Федерация, 307020, Курская </w:t>
            </w:r>
            <w:proofErr w:type="spellStart"/>
            <w:r w:rsidRPr="00FF7DED">
              <w:rPr>
                <w:rFonts w:ascii="Tahoma" w:eastAsia="Times New Roman" w:hAnsi="Tahoma" w:cs="Tahoma"/>
                <w:sz w:val="21"/>
                <w:szCs w:val="21"/>
                <w:lang w:eastAsia="ru-RU"/>
              </w:rPr>
              <w:t>обл</w:t>
            </w:r>
            <w:proofErr w:type="spellEnd"/>
            <w:r w:rsidRPr="00FF7DED">
              <w:rPr>
                <w:rFonts w:ascii="Tahoma" w:eastAsia="Times New Roman" w:hAnsi="Tahoma" w:cs="Tahoma"/>
                <w:sz w:val="21"/>
                <w:szCs w:val="21"/>
                <w:lang w:eastAsia="ru-RU"/>
              </w:rPr>
              <w:t xml:space="preserve">, </w:t>
            </w:r>
            <w:proofErr w:type="spellStart"/>
            <w:r w:rsidRPr="00FF7DED">
              <w:rPr>
                <w:rFonts w:ascii="Tahoma" w:eastAsia="Times New Roman" w:hAnsi="Tahoma" w:cs="Tahoma"/>
                <w:sz w:val="21"/>
                <w:szCs w:val="21"/>
                <w:lang w:eastAsia="ru-RU"/>
              </w:rPr>
              <w:t>Мантуровский</w:t>
            </w:r>
            <w:proofErr w:type="spellEnd"/>
            <w:r w:rsidRPr="00FF7DED">
              <w:rPr>
                <w:rFonts w:ascii="Tahoma" w:eastAsia="Times New Roman" w:hAnsi="Tahoma" w:cs="Tahoma"/>
                <w:sz w:val="21"/>
                <w:szCs w:val="21"/>
                <w:lang w:eastAsia="ru-RU"/>
              </w:rPr>
              <w:t xml:space="preserve"> р-н, Ястребовка с</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Место нахождения</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Российская Федерация, 307020, Курская </w:t>
            </w:r>
            <w:proofErr w:type="spellStart"/>
            <w:r w:rsidRPr="00FF7DED">
              <w:rPr>
                <w:rFonts w:ascii="Tahoma" w:eastAsia="Times New Roman" w:hAnsi="Tahoma" w:cs="Tahoma"/>
                <w:sz w:val="21"/>
                <w:szCs w:val="21"/>
                <w:lang w:eastAsia="ru-RU"/>
              </w:rPr>
              <w:t>обл</w:t>
            </w:r>
            <w:proofErr w:type="spellEnd"/>
            <w:r w:rsidRPr="00FF7DED">
              <w:rPr>
                <w:rFonts w:ascii="Tahoma" w:eastAsia="Times New Roman" w:hAnsi="Tahoma" w:cs="Tahoma"/>
                <w:sz w:val="21"/>
                <w:szCs w:val="21"/>
                <w:lang w:eastAsia="ru-RU"/>
              </w:rPr>
              <w:t xml:space="preserve">, </w:t>
            </w:r>
            <w:proofErr w:type="spellStart"/>
            <w:r w:rsidRPr="00FF7DED">
              <w:rPr>
                <w:rFonts w:ascii="Tahoma" w:eastAsia="Times New Roman" w:hAnsi="Tahoma" w:cs="Tahoma"/>
                <w:sz w:val="21"/>
                <w:szCs w:val="21"/>
                <w:lang w:eastAsia="ru-RU"/>
              </w:rPr>
              <w:t>Мантуровский</w:t>
            </w:r>
            <w:proofErr w:type="spellEnd"/>
            <w:r w:rsidRPr="00FF7DED">
              <w:rPr>
                <w:rFonts w:ascii="Tahoma" w:eastAsia="Times New Roman" w:hAnsi="Tahoma" w:cs="Tahoma"/>
                <w:sz w:val="21"/>
                <w:szCs w:val="21"/>
                <w:lang w:eastAsia="ru-RU"/>
              </w:rPr>
              <w:t xml:space="preserve"> р-н, Ястребовка с</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Ответственное должностное лицо</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Барков Владимир Николаевич</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Адрес электронной почты</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yastrebovka1@mail.ru</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Номер контактного телефона</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7-47155-41201</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Факс</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Информация отсутствует</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Дополнительная информация</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Информация отсутствует</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Информация о процедуре закупки</w:t>
            </w:r>
          </w:p>
        </w:tc>
        <w:tc>
          <w:tcPr>
            <w:tcW w:w="0" w:type="auto"/>
            <w:vAlign w:val="center"/>
            <w:hideMark/>
          </w:tcPr>
          <w:p w:rsidR="00FF7DED" w:rsidRPr="00FF7DED" w:rsidRDefault="00FF7DED" w:rsidP="00FF7DED">
            <w:pPr>
              <w:spacing w:after="0" w:line="240" w:lineRule="auto"/>
              <w:rPr>
                <w:rFonts w:ascii="Times New Roman" w:eastAsia="Times New Roman" w:hAnsi="Times New Roman" w:cs="Times New Roman"/>
                <w:sz w:val="20"/>
                <w:szCs w:val="20"/>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Дата и время начала подачи заявок</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Информация отсутствует</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Дата и время окончания подачи заявок</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08.07.2019 09:00</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Место подачи заявок</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Заявка на участие в электронном аукционе направляется участником электронного аукциона оператору электронной площадки.</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Порядок подачи заявок</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39 аукционной документации. Указанные электронные документы подаются одновременно. </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Дата окончания срока рассмотрения первых частей заявок участников</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09.07.2019</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Дата проведения аукциона в электронной форме</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12.07.2019</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Дополнительная информация</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Информация отсутствует</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 xml:space="preserve">Условия контракта </w:t>
            </w:r>
          </w:p>
        </w:tc>
        <w:tc>
          <w:tcPr>
            <w:tcW w:w="0" w:type="auto"/>
            <w:vAlign w:val="center"/>
            <w:hideMark/>
          </w:tcPr>
          <w:p w:rsidR="00FF7DED" w:rsidRPr="00FF7DED" w:rsidRDefault="00FF7DED" w:rsidP="00FF7DED">
            <w:pPr>
              <w:spacing w:after="0" w:line="240" w:lineRule="auto"/>
              <w:rPr>
                <w:rFonts w:ascii="Times New Roman" w:eastAsia="Times New Roman" w:hAnsi="Times New Roman" w:cs="Times New Roman"/>
                <w:sz w:val="20"/>
                <w:szCs w:val="20"/>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lastRenderedPageBreak/>
              <w:t>Начальная (максимальная) цена контракта</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967950.00 Российский рубль</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Источник финансирования</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Финансирование по Контракту осуществляется из средств федерального, областного и муниципального бюджетов.</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Идентификационный код закупки</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193461400073046140100100070014329244</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Место доставки товара, выполнения работы или оказания услуги</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Российская Федерация, Курская </w:t>
            </w:r>
            <w:proofErr w:type="spellStart"/>
            <w:r w:rsidRPr="00FF7DED">
              <w:rPr>
                <w:rFonts w:ascii="Tahoma" w:eastAsia="Times New Roman" w:hAnsi="Tahoma" w:cs="Tahoma"/>
                <w:sz w:val="21"/>
                <w:szCs w:val="21"/>
                <w:lang w:eastAsia="ru-RU"/>
              </w:rPr>
              <w:t>обл</w:t>
            </w:r>
            <w:proofErr w:type="spellEnd"/>
            <w:r w:rsidRPr="00FF7DED">
              <w:rPr>
                <w:rFonts w:ascii="Tahoma" w:eastAsia="Times New Roman" w:hAnsi="Tahoma" w:cs="Tahoma"/>
                <w:sz w:val="21"/>
                <w:szCs w:val="21"/>
                <w:lang w:eastAsia="ru-RU"/>
              </w:rPr>
              <w:t xml:space="preserve">, </w:t>
            </w:r>
            <w:proofErr w:type="spellStart"/>
            <w:r w:rsidRPr="00FF7DED">
              <w:rPr>
                <w:rFonts w:ascii="Tahoma" w:eastAsia="Times New Roman" w:hAnsi="Tahoma" w:cs="Tahoma"/>
                <w:sz w:val="21"/>
                <w:szCs w:val="21"/>
                <w:lang w:eastAsia="ru-RU"/>
              </w:rPr>
              <w:t>Мантуровский</w:t>
            </w:r>
            <w:proofErr w:type="spellEnd"/>
            <w:r w:rsidRPr="00FF7DED">
              <w:rPr>
                <w:rFonts w:ascii="Tahoma" w:eastAsia="Times New Roman" w:hAnsi="Tahoma" w:cs="Tahoma"/>
                <w:sz w:val="21"/>
                <w:szCs w:val="21"/>
                <w:lang w:eastAsia="ru-RU"/>
              </w:rPr>
              <w:t xml:space="preserve"> р-н, Ястребовка с, ул. Центральная</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Сроки поставки товара или завершения работы либо график оказания услуг</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В течение 2 (двух) месяцев с момента заключения контракта. </w:t>
            </w:r>
          </w:p>
        </w:tc>
      </w:tr>
      <w:tr w:rsidR="00FF7DED" w:rsidRPr="00FF7DED" w:rsidTr="00FF7DED">
        <w:tc>
          <w:tcPr>
            <w:tcW w:w="0" w:type="auto"/>
            <w:gridSpan w:val="2"/>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Объект закупки</w:t>
            </w:r>
          </w:p>
        </w:tc>
      </w:tr>
      <w:tr w:rsidR="00FF7DED" w:rsidRPr="00FF7DED" w:rsidTr="00FF7DED">
        <w:tc>
          <w:tcPr>
            <w:tcW w:w="0" w:type="auto"/>
            <w:gridSpan w:val="2"/>
            <w:vAlign w:val="center"/>
            <w:hideMark/>
          </w:tcPr>
          <w:p w:rsidR="00FF7DED" w:rsidRPr="00FF7DED" w:rsidRDefault="00FF7DED" w:rsidP="00FF7DED">
            <w:pPr>
              <w:spacing w:before="100" w:beforeAutospacing="1" w:after="100" w:afterAutospacing="1" w:line="240" w:lineRule="auto"/>
              <w:jc w:val="right"/>
              <w:rPr>
                <w:rFonts w:ascii="Tahoma" w:eastAsia="Times New Roman" w:hAnsi="Tahoma" w:cs="Tahoma"/>
                <w:sz w:val="21"/>
                <w:szCs w:val="21"/>
                <w:lang w:eastAsia="ru-RU"/>
              </w:rPr>
            </w:pPr>
            <w:r w:rsidRPr="00FF7DED">
              <w:rPr>
                <w:rFonts w:ascii="Tahoma" w:eastAsia="Times New Roman" w:hAnsi="Tahoma" w:cs="Tahoma"/>
                <w:sz w:val="21"/>
                <w:szCs w:val="21"/>
                <w:lang w:eastAsia="ru-RU"/>
              </w:rPr>
              <w:t>Российский рубль</w:t>
            </w:r>
          </w:p>
        </w:tc>
      </w:tr>
      <w:tr w:rsidR="00FF7DED" w:rsidRPr="00FF7DED" w:rsidTr="00FF7DED">
        <w:tc>
          <w:tcPr>
            <w:tcW w:w="0" w:type="auto"/>
            <w:gridSpan w:val="2"/>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8"/>
              <w:gridCol w:w="1064"/>
              <w:gridCol w:w="1328"/>
              <w:gridCol w:w="860"/>
              <w:gridCol w:w="974"/>
              <w:gridCol w:w="974"/>
              <w:gridCol w:w="1051"/>
              <w:gridCol w:w="806"/>
              <w:gridCol w:w="940"/>
            </w:tblGrid>
            <w:tr w:rsidR="00FF7DED" w:rsidRPr="00FF7DED" w:rsidTr="00FF7DED">
              <w:tc>
                <w:tcPr>
                  <w:tcW w:w="0" w:type="auto"/>
                  <w:vMerge w:val="restart"/>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Наименование товара, работы, услуги по КТРУ</w:t>
                  </w:r>
                </w:p>
              </w:tc>
              <w:tc>
                <w:tcPr>
                  <w:tcW w:w="0" w:type="auto"/>
                  <w:vMerge w:val="restart"/>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Код позиции</w:t>
                  </w:r>
                </w:p>
              </w:tc>
              <w:tc>
                <w:tcPr>
                  <w:tcW w:w="0" w:type="auto"/>
                  <w:gridSpan w:val="3"/>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Характеристики товара, работы, услуги</w:t>
                  </w:r>
                </w:p>
              </w:tc>
              <w:tc>
                <w:tcPr>
                  <w:tcW w:w="0" w:type="auto"/>
                  <w:vMerge w:val="restart"/>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Единица измерения</w:t>
                  </w:r>
                </w:p>
              </w:tc>
              <w:tc>
                <w:tcPr>
                  <w:tcW w:w="0" w:type="auto"/>
                  <w:vMerge w:val="restart"/>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Количество</w:t>
                  </w:r>
                </w:p>
              </w:tc>
              <w:tc>
                <w:tcPr>
                  <w:tcW w:w="0" w:type="auto"/>
                  <w:vMerge w:val="restart"/>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 xml:space="preserve">Цена за </w:t>
                  </w:r>
                  <w:proofErr w:type="spellStart"/>
                  <w:r w:rsidRPr="00FF7DED">
                    <w:rPr>
                      <w:rFonts w:ascii="Tahoma" w:eastAsia="Times New Roman" w:hAnsi="Tahoma" w:cs="Tahoma"/>
                      <w:b/>
                      <w:bCs/>
                      <w:sz w:val="21"/>
                      <w:szCs w:val="21"/>
                      <w:lang w:eastAsia="ru-RU"/>
                    </w:rPr>
                    <w:t>ед.изм</w:t>
                  </w:r>
                  <w:proofErr w:type="spellEnd"/>
                  <w:r w:rsidRPr="00FF7DED">
                    <w:rPr>
                      <w:rFonts w:ascii="Tahoma" w:eastAsia="Times New Roman" w:hAnsi="Tahoma" w:cs="Tahoma"/>
                      <w:b/>
                      <w:bCs/>
                      <w:sz w:val="21"/>
                      <w:szCs w:val="21"/>
                      <w:lang w:eastAsia="ru-RU"/>
                    </w:rPr>
                    <w:t>.</w:t>
                  </w:r>
                </w:p>
              </w:tc>
              <w:tc>
                <w:tcPr>
                  <w:tcW w:w="0" w:type="auto"/>
                  <w:vMerge w:val="restart"/>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Стоимость</w:t>
                  </w:r>
                </w:p>
              </w:tc>
            </w:tr>
            <w:tr w:rsidR="00FF7DED" w:rsidRPr="00FF7DED" w:rsidTr="00FF7DED">
              <w:tc>
                <w:tcPr>
                  <w:tcW w:w="0" w:type="auto"/>
                  <w:vMerge/>
                  <w:vAlign w:val="center"/>
                  <w:hideMark/>
                </w:tcPr>
                <w:p w:rsidR="00FF7DED" w:rsidRPr="00FF7DED" w:rsidRDefault="00FF7DED" w:rsidP="00FF7DED">
                  <w:pPr>
                    <w:spacing w:after="0" w:line="240" w:lineRule="auto"/>
                    <w:rPr>
                      <w:rFonts w:ascii="Tahoma" w:eastAsia="Times New Roman" w:hAnsi="Tahoma" w:cs="Tahoma"/>
                      <w:b/>
                      <w:bCs/>
                      <w:sz w:val="21"/>
                      <w:szCs w:val="21"/>
                      <w:lang w:eastAsia="ru-RU"/>
                    </w:rPr>
                  </w:pPr>
                </w:p>
              </w:tc>
              <w:tc>
                <w:tcPr>
                  <w:tcW w:w="0" w:type="auto"/>
                  <w:vMerge/>
                  <w:vAlign w:val="center"/>
                  <w:hideMark/>
                </w:tcPr>
                <w:p w:rsidR="00FF7DED" w:rsidRPr="00FF7DED" w:rsidRDefault="00FF7DED" w:rsidP="00FF7DED">
                  <w:pPr>
                    <w:spacing w:after="0" w:line="240" w:lineRule="auto"/>
                    <w:rPr>
                      <w:rFonts w:ascii="Tahoma" w:eastAsia="Times New Roman" w:hAnsi="Tahoma" w:cs="Tahoma"/>
                      <w:b/>
                      <w:bCs/>
                      <w:sz w:val="21"/>
                      <w:szCs w:val="21"/>
                      <w:lang w:eastAsia="ru-RU"/>
                    </w:rPr>
                  </w:pPr>
                </w:p>
              </w:tc>
              <w:tc>
                <w:tcPr>
                  <w:tcW w:w="0" w:type="auto"/>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Наименование</w:t>
                  </w:r>
                </w:p>
              </w:tc>
              <w:tc>
                <w:tcPr>
                  <w:tcW w:w="0" w:type="auto"/>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Значение</w:t>
                  </w:r>
                </w:p>
              </w:tc>
              <w:tc>
                <w:tcPr>
                  <w:tcW w:w="0" w:type="auto"/>
                  <w:vAlign w:val="center"/>
                  <w:hideMark/>
                </w:tcPr>
                <w:p w:rsidR="00FF7DED" w:rsidRPr="00FF7DED" w:rsidRDefault="00FF7DED" w:rsidP="00FF7DED">
                  <w:pPr>
                    <w:spacing w:after="0" w:line="240" w:lineRule="auto"/>
                    <w:jc w:val="center"/>
                    <w:rPr>
                      <w:rFonts w:ascii="Tahoma" w:eastAsia="Times New Roman" w:hAnsi="Tahoma" w:cs="Tahoma"/>
                      <w:b/>
                      <w:bCs/>
                      <w:sz w:val="21"/>
                      <w:szCs w:val="21"/>
                      <w:lang w:eastAsia="ru-RU"/>
                    </w:rPr>
                  </w:pPr>
                  <w:r w:rsidRPr="00FF7DED">
                    <w:rPr>
                      <w:rFonts w:ascii="Tahoma" w:eastAsia="Times New Roman" w:hAnsi="Tahoma" w:cs="Tahoma"/>
                      <w:b/>
                      <w:bCs/>
                      <w:sz w:val="21"/>
                      <w:szCs w:val="21"/>
                      <w:lang w:eastAsia="ru-RU"/>
                    </w:rPr>
                    <w:t>Единица измерения</w:t>
                  </w:r>
                </w:p>
              </w:tc>
              <w:tc>
                <w:tcPr>
                  <w:tcW w:w="0" w:type="auto"/>
                  <w:vMerge/>
                  <w:vAlign w:val="center"/>
                  <w:hideMark/>
                </w:tcPr>
                <w:p w:rsidR="00FF7DED" w:rsidRPr="00FF7DED" w:rsidRDefault="00FF7DED" w:rsidP="00FF7DED">
                  <w:pPr>
                    <w:spacing w:after="0" w:line="240" w:lineRule="auto"/>
                    <w:rPr>
                      <w:rFonts w:ascii="Tahoma" w:eastAsia="Times New Roman" w:hAnsi="Tahoma" w:cs="Tahoma"/>
                      <w:b/>
                      <w:bCs/>
                      <w:sz w:val="21"/>
                      <w:szCs w:val="21"/>
                      <w:lang w:eastAsia="ru-RU"/>
                    </w:rPr>
                  </w:pPr>
                </w:p>
              </w:tc>
              <w:tc>
                <w:tcPr>
                  <w:tcW w:w="0" w:type="auto"/>
                  <w:vMerge/>
                  <w:vAlign w:val="center"/>
                  <w:hideMark/>
                </w:tcPr>
                <w:p w:rsidR="00FF7DED" w:rsidRPr="00FF7DED" w:rsidRDefault="00FF7DED" w:rsidP="00FF7DED">
                  <w:pPr>
                    <w:spacing w:after="0" w:line="240" w:lineRule="auto"/>
                    <w:rPr>
                      <w:rFonts w:ascii="Tahoma" w:eastAsia="Times New Roman" w:hAnsi="Tahoma" w:cs="Tahoma"/>
                      <w:b/>
                      <w:bCs/>
                      <w:sz w:val="21"/>
                      <w:szCs w:val="21"/>
                      <w:lang w:eastAsia="ru-RU"/>
                    </w:rPr>
                  </w:pPr>
                </w:p>
              </w:tc>
              <w:tc>
                <w:tcPr>
                  <w:tcW w:w="0" w:type="auto"/>
                  <w:vMerge/>
                  <w:vAlign w:val="center"/>
                  <w:hideMark/>
                </w:tcPr>
                <w:p w:rsidR="00FF7DED" w:rsidRPr="00FF7DED" w:rsidRDefault="00FF7DED" w:rsidP="00FF7DED">
                  <w:pPr>
                    <w:spacing w:after="0" w:line="240" w:lineRule="auto"/>
                    <w:rPr>
                      <w:rFonts w:ascii="Tahoma" w:eastAsia="Times New Roman" w:hAnsi="Tahoma" w:cs="Tahoma"/>
                      <w:b/>
                      <w:bCs/>
                      <w:sz w:val="21"/>
                      <w:szCs w:val="21"/>
                      <w:lang w:eastAsia="ru-RU"/>
                    </w:rPr>
                  </w:pPr>
                </w:p>
              </w:tc>
              <w:tc>
                <w:tcPr>
                  <w:tcW w:w="0" w:type="auto"/>
                  <w:vMerge/>
                  <w:vAlign w:val="center"/>
                  <w:hideMark/>
                </w:tcPr>
                <w:p w:rsidR="00FF7DED" w:rsidRPr="00FF7DED" w:rsidRDefault="00FF7DED" w:rsidP="00FF7DED">
                  <w:pPr>
                    <w:spacing w:after="0" w:line="240" w:lineRule="auto"/>
                    <w:rPr>
                      <w:rFonts w:ascii="Tahoma" w:eastAsia="Times New Roman" w:hAnsi="Tahoma" w:cs="Tahoma"/>
                      <w:b/>
                      <w:bCs/>
                      <w:sz w:val="21"/>
                      <w:szCs w:val="21"/>
                      <w:lang w:eastAsia="ru-RU"/>
                    </w:rPr>
                  </w:pPr>
                </w:p>
              </w:tc>
            </w:tr>
            <w:tr w:rsidR="00FF7DED" w:rsidRPr="00FF7DED" w:rsidTr="00FF7DED">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Работы строительно-монтажные прочие</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43.29.10.000-00000001</w:t>
                  </w:r>
                </w:p>
              </w:tc>
              <w:tc>
                <w:tcPr>
                  <w:tcW w:w="0" w:type="auto"/>
                  <w:gridSpan w:val="3"/>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Штука</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1</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967950.00</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967950.00</w:t>
                  </w:r>
                </w:p>
              </w:tc>
            </w:tr>
          </w:tbl>
          <w:p w:rsidR="00FF7DED" w:rsidRPr="00FF7DED" w:rsidRDefault="00FF7DED" w:rsidP="00FF7DED">
            <w:pPr>
              <w:spacing w:after="0" w:line="240" w:lineRule="auto"/>
              <w:rPr>
                <w:rFonts w:ascii="Tahoma" w:eastAsia="Times New Roman" w:hAnsi="Tahoma" w:cs="Tahoma"/>
                <w:sz w:val="21"/>
                <w:szCs w:val="21"/>
                <w:lang w:eastAsia="ru-RU"/>
              </w:rPr>
            </w:pPr>
          </w:p>
        </w:tc>
        <w:bookmarkStart w:id="0" w:name="_GoBack"/>
        <w:bookmarkEnd w:id="0"/>
      </w:tr>
      <w:tr w:rsidR="00FF7DED" w:rsidRPr="00FF7DED" w:rsidTr="00FF7DED">
        <w:tc>
          <w:tcPr>
            <w:tcW w:w="0" w:type="auto"/>
            <w:gridSpan w:val="2"/>
            <w:vAlign w:val="center"/>
            <w:hideMark/>
          </w:tcPr>
          <w:p w:rsidR="00FF7DED" w:rsidRPr="00FF7DED" w:rsidRDefault="00FF7DED" w:rsidP="00FF7DED">
            <w:pPr>
              <w:spacing w:before="100" w:beforeAutospacing="1" w:after="100" w:afterAutospacing="1" w:line="240" w:lineRule="auto"/>
              <w:jc w:val="right"/>
              <w:rPr>
                <w:rFonts w:ascii="Tahoma" w:eastAsia="Times New Roman" w:hAnsi="Tahoma" w:cs="Tahoma"/>
                <w:sz w:val="21"/>
                <w:szCs w:val="21"/>
                <w:lang w:eastAsia="ru-RU"/>
              </w:rPr>
            </w:pPr>
            <w:r w:rsidRPr="00FF7DED">
              <w:rPr>
                <w:rFonts w:ascii="Tahoma" w:eastAsia="Times New Roman" w:hAnsi="Tahoma" w:cs="Tahoma"/>
                <w:sz w:val="21"/>
                <w:szCs w:val="21"/>
                <w:lang w:eastAsia="ru-RU"/>
              </w:rPr>
              <w:t>Итого: 967950.00 Российский рубль</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Преимущества и требования к участникам</w:t>
            </w:r>
          </w:p>
        </w:tc>
        <w:tc>
          <w:tcPr>
            <w:tcW w:w="0" w:type="auto"/>
            <w:vAlign w:val="center"/>
            <w:hideMark/>
          </w:tcPr>
          <w:p w:rsidR="00FF7DED" w:rsidRPr="00FF7DED" w:rsidRDefault="00FF7DED" w:rsidP="00FF7DED">
            <w:pPr>
              <w:spacing w:after="0" w:line="240" w:lineRule="auto"/>
              <w:rPr>
                <w:rFonts w:ascii="Times New Roman" w:eastAsia="Times New Roman" w:hAnsi="Times New Roman" w:cs="Times New Roman"/>
                <w:sz w:val="20"/>
                <w:szCs w:val="20"/>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Преимущества</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Субъектам малого предпринимательства, социально ориентированным некоммерческим организациям</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Требования к участникам</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1 Единые требования к участникам (в соответствии с частью 1 Статьи 31 Федерального закона № 44-ФЗ) </w:t>
            </w:r>
          </w:p>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Участник закупки должен представить декларацию о соответствии участника электронного аукциона требованиям, установленным пунктами 2 - 7 части 23 документации (указанная декларация предоставляется с использованием программно-аппаратных средств электронной площадки). </w:t>
            </w:r>
          </w:p>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2 Требования к участникам закупок в соответствии с частью 1.1 статьи 31 Федерального закона № 44-ФЗ </w:t>
            </w:r>
          </w:p>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должна отсутствовать в предусмотренном Федеральным законом № 44-ФЗ реестре недобросовестных поставщиков (подрядчиков, исполнителей). </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Ограничения</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1 Закупка у субъектов малого предпринимательства и социально ориентированных некоммерческих организаций </w:t>
            </w:r>
          </w:p>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Обеспечение заявок</w:t>
            </w:r>
          </w:p>
        </w:tc>
        <w:tc>
          <w:tcPr>
            <w:tcW w:w="0" w:type="auto"/>
            <w:vAlign w:val="center"/>
            <w:hideMark/>
          </w:tcPr>
          <w:p w:rsidR="00FF7DED" w:rsidRPr="00FF7DED" w:rsidRDefault="00FF7DED" w:rsidP="00FF7DED">
            <w:pPr>
              <w:spacing w:after="0" w:line="240" w:lineRule="auto"/>
              <w:rPr>
                <w:rFonts w:ascii="Times New Roman" w:eastAsia="Times New Roman" w:hAnsi="Times New Roman" w:cs="Times New Roman"/>
                <w:sz w:val="20"/>
                <w:szCs w:val="20"/>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lastRenderedPageBreak/>
              <w:t>Обеспечение заявок не требуется</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Обеспечение исполнения контракта</w:t>
            </w:r>
          </w:p>
        </w:tc>
        <w:tc>
          <w:tcPr>
            <w:tcW w:w="0" w:type="auto"/>
            <w:vAlign w:val="center"/>
            <w:hideMark/>
          </w:tcPr>
          <w:p w:rsidR="00FF7DED" w:rsidRPr="00FF7DED" w:rsidRDefault="00FF7DED" w:rsidP="00FF7DED">
            <w:pPr>
              <w:spacing w:after="0" w:line="240" w:lineRule="auto"/>
              <w:rPr>
                <w:rFonts w:ascii="Times New Roman" w:eastAsia="Times New Roman" w:hAnsi="Times New Roman" w:cs="Times New Roman"/>
                <w:sz w:val="20"/>
                <w:szCs w:val="20"/>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Требуется обеспечение исполнения контракта</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Размер обеспечения исполнения контракта</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48397.50 Российский рубль</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Исполнение контракта может обеспечиваться: предоставлением банковской гарантии, выданной банком и соответствующей требованиям ст.45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В случае если участником закупки, с которым заключается контракт, является государственное или муниципальное казенное учреждение, положения Закона об обеспечении исполнения контракта к такому участнику не применяются.</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Платежные реквизиты для обеспечения исполнения контракта</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"Номер расчётного счёта" 40302810538073000032</w:t>
            </w:r>
          </w:p>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"Номер лицевого счёта" 05443016100</w:t>
            </w:r>
          </w:p>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"БИК" 043807001</w:t>
            </w:r>
          </w:p>
        </w:tc>
      </w:tr>
      <w:tr w:rsidR="00FF7DED" w:rsidRPr="00FF7DED" w:rsidTr="00FF7DED">
        <w:tc>
          <w:tcPr>
            <w:tcW w:w="0" w:type="auto"/>
            <w:gridSpan w:val="2"/>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Информация о банковском и (или) казначейском сопровождении контракта</w:t>
            </w:r>
          </w:p>
        </w:tc>
      </w:tr>
      <w:tr w:rsidR="00FF7DED" w:rsidRPr="00FF7DED" w:rsidTr="00FF7DED">
        <w:tc>
          <w:tcPr>
            <w:tcW w:w="0" w:type="auto"/>
            <w:gridSpan w:val="2"/>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Банковское или казначейское сопровождение контракта не требуется</w:t>
            </w:r>
          </w:p>
        </w:tc>
      </w:tr>
      <w:tr w:rsidR="00FF7DED" w:rsidRPr="00FF7DED" w:rsidTr="00FF7DED">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t>Дополнительная информация</w:t>
            </w:r>
          </w:p>
        </w:tc>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Информация отсутствует</w:t>
            </w:r>
          </w:p>
        </w:tc>
      </w:tr>
      <w:tr w:rsidR="00FF7DED" w:rsidRPr="00FF7DED" w:rsidTr="00FF7DED">
        <w:tc>
          <w:tcPr>
            <w:tcW w:w="0" w:type="auto"/>
            <w:gridSpan w:val="2"/>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 44-ФЗ.», или информации, подтверждающей добросовестность </w:t>
            </w:r>
            <w:r w:rsidRPr="00FF7DED">
              <w:rPr>
                <w:rFonts w:ascii="Tahoma" w:eastAsia="Times New Roman" w:hAnsi="Tahoma" w:cs="Tahoma"/>
                <w:sz w:val="21"/>
                <w:szCs w:val="21"/>
                <w:lang w:eastAsia="ru-RU"/>
              </w:rPr>
              <w:lastRenderedPageBreak/>
              <w:t xml:space="preserve">такого участника на дату подачи заявки в соответствии с частью 3 статьи 37 Федерального закона № 44-ФЗ. </w:t>
            </w:r>
          </w:p>
        </w:tc>
      </w:tr>
      <w:tr w:rsidR="00FF7DED" w:rsidRPr="00FF7DED" w:rsidTr="00FF7DED">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b/>
                <w:bCs/>
                <w:sz w:val="21"/>
                <w:szCs w:val="21"/>
                <w:lang w:eastAsia="ru-RU"/>
              </w:rPr>
              <w:lastRenderedPageBreak/>
              <w:t>Перечень прикрепленных документов</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 xml:space="preserve">Документы к извещению не прикреплены </w:t>
            </w:r>
          </w:p>
        </w:tc>
      </w:tr>
      <w:tr w:rsidR="00FF7DED" w:rsidRPr="00FF7DED" w:rsidTr="00FF7DED">
        <w:tc>
          <w:tcPr>
            <w:tcW w:w="0" w:type="auto"/>
            <w:vAlign w:val="center"/>
            <w:hideMark/>
          </w:tcPr>
          <w:p w:rsidR="00FF7DED" w:rsidRPr="00FF7DED" w:rsidRDefault="00FF7DED" w:rsidP="00FF7DED">
            <w:pPr>
              <w:spacing w:before="100" w:beforeAutospacing="1" w:after="100" w:afterAutospacing="1" w:line="240" w:lineRule="auto"/>
              <w:rPr>
                <w:rFonts w:ascii="Tahoma" w:eastAsia="Times New Roman" w:hAnsi="Tahoma" w:cs="Tahoma"/>
                <w:sz w:val="21"/>
                <w:szCs w:val="21"/>
                <w:lang w:eastAsia="ru-RU"/>
              </w:rPr>
            </w:pPr>
            <w:r w:rsidRPr="00FF7DED">
              <w:rPr>
                <w:rFonts w:ascii="Tahoma" w:eastAsia="Times New Roman" w:hAnsi="Tahoma" w:cs="Tahoma"/>
                <w:sz w:val="21"/>
                <w:szCs w:val="21"/>
                <w:lang w:eastAsia="ru-RU"/>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FF7DED" w:rsidRPr="00FF7DED" w:rsidRDefault="00FF7DED" w:rsidP="00FF7DED">
            <w:pPr>
              <w:spacing w:after="0" w:line="240" w:lineRule="auto"/>
              <w:rPr>
                <w:rFonts w:ascii="Tahoma" w:eastAsia="Times New Roman" w:hAnsi="Tahoma" w:cs="Tahoma"/>
                <w:sz w:val="21"/>
                <w:szCs w:val="21"/>
                <w:lang w:eastAsia="ru-RU"/>
              </w:rPr>
            </w:pPr>
          </w:p>
        </w:tc>
      </w:tr>
    </w:tbl>
    <w:p w:rsidR="00665AC4" w:rsidRDefault="00665AC4"/>
    <w:sectPr w:rsidR="00665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ED"/>
    <w:rsid w:val="00665AC4"/>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F89E2-E0C9-4EF5-B690-D25E13EE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F7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FF7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FF7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FF7D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9560">
      <w:bodyDiv w:val="1"/>
      <w:marLeft w:val="0"/>
      <w:marRight w:val="0"/>
      <w:marTop w:val="0"/>
      <w:marBottom w:val="0"/>
      <w:divBdr>
        <w:top w:val="none" w:sz="0" w:space="0" w:color="auto"/>
        <w:left w:val="none" w:sz="0" w:space="0" w:color="auto"/>
        <w:bottom w:val="none" w:sz="0" w:space="0" w:color="auto"/>
        <w:right w:val="none" w:sz="0" w:space="0" w:color="auto"/>
      </w:divBdr>
      <w:divsChild>
        <w:div w:id="1390959339">
          <w:marLeft w:val="0"/>
          <w:marRight w:val="0"/>
          <w:marTop w:val="7020"/>
          <w:marBottom w:val="0"/>
          <w:divBdr>
            <w:top w:val="none" w:sz="0" w:space="0" w:color="auto"/>
            <w:left w:val="none" w:sz="0" w:space="0" w:color="auto"/>
            <w:bottom w:val="none" w:sz="0" w:space="0" w:color="auto"/>
            <w:right w:val="none" w:sz="0" w:space="0" w:color="auto"/>
          </w:divBdr>
          <w:divsChild>
            <w:div w:id="1936084649">
              <w:marLeft w:val="0"/>
              <w:marRight w:val="0"/>
              <w:marTop w:val="0"/>
              <w:marBottom w:val="0"/>
              <w:divBdr>
                <w:top w:val="none" w:sz="0" w:space="0" w:color="auto"/>
                <w:left w:val="none" w:sz="0" w:space="0" w:color="auto"/>
                <w:bottom w:val="none" w:sz="0" w:space="0" w:color="auto"/>
                <w:right w:val="none" w:sz="0" w:space="0" w:color="auto"/>
              </w:divBdr>
              <w:divsChild>
                <w:div w:id="1107624703">
                  <w:marLeft w:val="0"/>
                  <w:marRight w:val="0"/>
                  <w:marTop w:val="0"/>
                  <w:marBottom w:val="0"/>
                  <w:divBdr>
                    <w:top w:val="none" w:sz="0" w:space="0" w:color="auto"/>
                    <w:left w:val="none" w:sz="0" w:space="0" w:color="auto"/>
                    <w:bottom w:val="none" w:sz="0" w:space="0" w:color="auto"/>
                    <w:right w:val="none" w:sz="0" w:space="0" w:color="auto"/>
                  </w:divBdr>
                  <w:divsChild>
                    <w:div w:id="552086896">
                      <w:marLeft w:val="0"/>
                      <w:marRight w:val="0"/>
                      <w:marTop w:val="0"/>
                      <w:marBottom w:val="0"/>
                      <w:divBdr>
                        <w:top w:val="none" w:sz="0" w:space="0" w:color="auto"/>
                        <w:left w:val="none" w:sz="0" w:space="0" w:color="auto"/>
                        <w:bottom w:val="none" w:sz="0" w:space="0" w:color="auto"/>
                        <w:right w:val="none" w:sz="0" w:space="0" w:color="auto"/>
                      </w:divBdr>
                      <w:divsChild>
                        <w:div w:id="713385638">
                          <w:marLeft w:val="0"/>
                          <w:marRight w:val="0"/>
                          <w:marTop w:val="0"/>
                          <w:marBottom w:val="0"/>
                          <w:divBdr>
                            <w:top w:val="none" w:sz="0" w:space="0" w:color="auto"/>
                            <w:left w:val="none" w:sz="0" w:space="0" w:color="auto"/>
                            <w:bottom w:val="none" w:sz="0" w:space="0" w:color="auto"/>
                            <w:right w:val="none" w:sz="0" w:space="0" w:color="auto"/>
                          </w:divBdr>
                          <w:divsChild>
                            <w:div w:id="1312521856">
                              <w:marLeft w:val="0"/>
                              <w:marRight w:val="0"/>
                              <w:marTop w:val="0"/>
                              <w:marBottom w:val="0"/>
                              <w:divBdr>
                                <w:top w:val="none" w:sz="0" w:space="0" w:color="auto"/>
                                <w:left w:val="none" w:sz="0" w:space="0" w:color="auto"/>
                                <w:bottom w:val="none" w:sz="0" w:space="0" w:color="auto"/>
                                <w:right w:val="none" w:sz="0" w:space="0" w:color="auto"/>
                              </w:divBdr>
                              <w:divsChild>
                                <w:div w:id="17972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Вычерова</dc:creator>
  <cp:keywords/>
  <dc:description/>
  <cp:lastModifiedBy>Надежда Вычерова</cp:lastModifiedBy>
  <cp:revision>1</cp:revision>
  <dcterms:created xsi:type="dcterms:W3CDTF">2019-06-28T07:50:00Z</dcterms:created>
  <dcterms:modified xsi:type="dcterms:W3CDTF">2019-06-28T07:51:00Z</dcterms:modified>
</cp:coreProperties>
</file>