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0"/>
        <w:gridCol w:w="4970"/>
      </w:tblGrid>
      <w:tr w:rsidR="00A31522" w:rsidTr="00A31522">
        <w:tc>
          <w:tcPr>
            <w:tcW w:w="4670" w:type="dxa"/>
          </w:tcPr>
          <w:p w:rsidR="00A31522" w:rsidRDefault="00A31522" w:rsidP="005C1533">
            <w:pPr>
              <w:spacing w:after="192"/>
              <w:outlineLvl w:val="1"/>
              <w:rPr>
                <w:rFonts w:ascii="Calibri-Bold" w:eastAsia="Times New Roman" w:hAnsi="Calibri-Bold" w:cs="Calibri"/>
                <w:b/>
                <w:bCs/>
                <w:caps/>
                <w:color w:val="006FB8"/>
                <w:kern w:val="36"/>
                <w:sz w:val="28"/>
                <w:szCs w:val="28"/>
                <w:lang w:eastAsia="ru-RU"/>
              </w:rPr>
            </w:pPr>
            <w:r w:rsidRPr="00A31522">
              <w:rPr>
                <w:rFonts w:ascii="Calibri-Bold" w:eastAsia="Times New Roman" w:hAnsi="Calibri-Bold" w:cs="Calibri"/>
                <w:b/>
                <w:bCs/>
                <w:caps/>
                <w:color w:val="006FB8"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0" w:type="dxa"/>
          </w:tcPr>
          <w:p w:rsidR="00A31522" w:rsidRDefault="00A31522" w:rsidP="00A31522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A31522" w:rsidRPr="00A31522" w:rsidRDefault="00A31522" w:rsidP="00A31522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3152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Сделки, подлежащие нотариальному удостоверению</w:t>
            </w:r>
          </w:p>
          <w:p w:rsidR="00A31522" w:rsidRDefault="00A31522" w:rsidP="005C1533">
            <w:pPr>
              <w:spacing w:after="192"/>
              <w:outlineLvl w:val="1"/>
              <w:rPr>
                <w:rFonts w:ascii="Calibri-Bold" w:eastAsia="Times New Roman" w:hAnsi="Calibri-Bold" w:cs="Calibri"/>
                <w:b/>
                <w:bCs/>
                <w:caps/>
                <w:color w:val="006FB8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5C1533" w:rsidRPr="00A31522" w:rsidRDefault="005C1533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пунктом 3 статьи 8.1 Гражданского кодекса Российской Федерации (далее - ГК) в случаях, предусмотренных законом или соглашением сторон, сделка, влекущая возникновение, изменение или прекращение прав на имущество, которые подлежат государственной регистрации, должна быть нотариально удостоверена.</w:t>
      </w:r>
    </w:p>
    <w:p w:rsidR="005C1533" w:rsidRPr="00A31522" w:rsidRDefault="005C1533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163 ГК нотариальное удостоверение сделки означает проверку законности сделки, в том числе наличия у каждой из сторон права на ее совершение, и осуществляется нотариусом или должностным лицом, имеющим право совершать такое нотариальное действие, в порядке, установленном законом о нотариате и нотариальной деятельности. </w:t>
      </w:r>
    </w:p>
    <w:p w:rsidR="005C1533" w:rsidRPr="00A31522" w:rsidRDefault="005C1533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Нотариальное удостоверение сделок обязательно в случаях, указанных в законе; в случаях, предусмотренных соглашением сторон, хотя бы по закону для сделок данного вида эта форма не требовалась.</w:t>
      </w:r>
    </w:p>
    <w:p w:rsidR="005C1533" w:rsidRPr="00A31522" w:rsidRDefault="005C1533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нотариальное удостоверение сделки является обязательным, несоблюдение нотариальной формы сделки влечет ее ничтожность.</w:t>
      </w:r>
    </w:p>
    <w:p w:rsidR="005C1533" w:rsidRPr="00A31522" w:rsidRDefault="005C1533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законодательством Российской Федерации нотариального удостоверения требуют:</w:t>
      </w:r>
    </w:p>
    <w:p w:rsidR="005C1533" w:rsidRPr="00A31522" w:rsidRDefault="005C1533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сделки, связанные с распоряжением недвижимым имуществом на условиях опеки, а также по отчуждению недвижимости, принадлежащей несовершеннолетнему гражданину или гражданину, признанному ограниченно дееспособным;</w:t>
      </w:r>
    </w:p>
    <w:p w:rsidR="006E7504" w:rsidRPr="00A31522" w:rsidRDefault="006E7504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сделки по отчуждению долей в праве общей собственности на недвижимое имущество, в том числе при отчуждении всеми участниками долевой собственности своих долей по одной сделке, исключение составляют сделки, связанные с имуществом, составляющим паевой инвестиционный фонд или приобретаемым для включения в состав паевого инвестиционного фонда, а также сделки по отчуждению земельных долей;</w:t>
      </w:r>
      <w:proofErr w:type="gramEnd"/>
    </w:p>
    <w:p w:rsidR="005C1533" w:rsidRPr="00A31522" w:rsidRDefault="005C1533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сделки с объектом недвижимости, если заявление и документы на регистрацию этой сделки или на ее </w:t>
      </w:r>
      <w:proofErr w:type="gramStart"/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регистрацию права, ограничения или обременения права представляются почтовым отправлением;</w:t>
      </w:r>
    </w:p>
    <w:p w:rsidR="005C1533" w:rsidRPr="00A31522" w:rsidRDefault="005C1533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договоры ипотеки долей в праве общей собственности на недвижимое имущество, в том числе при ипотеке всеми участниками долевой собственности своих долей по одной сделке</w:t>
      </w:r>
      <w:r w:rsidR="006E7504"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504" w:rsidRPr="00A31522" w:rsidRDefault="006E7504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договоры уступки требования и перевода долга по нотариально удостоверенной сделке, а также соглашение об изменении и расторжении нотариально удостоверенного договора;</w:t>
      </w:r>
    </w:p>
    <w:p w:rsidR="00E76800" w:rsidRPr="00A31522" w:rsidRDefault="00E76800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-договоры ренты</w:t>
      </w:r>
    </w:p>
    <w:p w:rsidR="006E7504" w:rsidRPr="00A31522" w:rsidRDefault="006E7504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533" w:rsidRPr="00A31522" w:rsidRDefault="005C1533" w:rsidP="00A315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статьей 38 Семейного кодекса Российской Федерации от 29.12.1995 № 223-ФЗ предусмотрено, что общее имущество супругов может быть разделено между супругами по их соглашению. Соглашение о разделе общего имущества, нажитого супругами в период брака, должно быть нотариально удостоверено.</w:t>
      </w:r>
    </w:p>
    <w:p w:rsidR="0063542C" w:rsidRPr="00A31522" w:rsidRDefault="0063542C" w:rsidP="00A3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31" w:rsidRPr="00A31522" w:rsidRDefault="00D46931" w:rsidP="00A3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31" w:rsidRPr="00A31522" w:rsidRDefault="00D46931" w:rsidP="00A3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31" w:rsidRPr="00A31522" w:rsidRDefault="00D46931" w:rsidP="00A31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72E" w:rsidRPr="00A31522" w:rsidRDefault="0008672E" w:rsidP="00A31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22">
        <w:rPr>
          <w:rFonts w:ascii="Times New Roman" w:hAnsi="Times New Roman" w:cs="Times New Roman"/>
          <w:sz w:val="28"/>
          <w:szCs w:val="28"/>
        </w:rPr>
        <w:t xml:space="preserve">Ведущий специалист-эксперт отдела </w:t>
      </w:r>
    </w:p>
    <w:p w:rsidR="0008672E" w:rsidRPr="00A31522" w:rsidRDefault="0008672E" w:rsidP="00A31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22">
        <w:rPr>
          <w:rFonts w:ascii="Times New Roman" w:hAnsi="Times New Roman" w:cs="Times New Roman"/>
          <w:sz w:val="28"/>
          <w:szCs w:val="28"/>
        </w:rPr>
        <w:t xml:space="preserve">регистрации объектов недвижимости </w:t>
      </w:r>
    </w:p>
    <w:p w:rsidR="00D46931" w:rsidRPr="00A31522" w:rsidRDefault="0008672E" w:rsidP="00A31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22">
        <w:rPr>
          <w:rFonts w:ascii="Times New Roman" w:hAnsi="Times New Roman" w:cs="Times New Roman"/>
          <w:sz w:val="28"/>
          <w:szCs w:val="28"/>
        </w:rPr>
        <w:t>жилого</w:t>
      </w:r>
      <w:r w:rsidR="00A31522">
        <w:rPr>
          <w:rFonts w:ascii="Times New Roman" w:hAnsi="Times New Roman" w:cs="Times New Roman"/>
          <w:sz w:val="28"/>
          <w:szCs w:val="28"/>
        </w:rPr>
        <w:t xml:space="preserve"> </w:t>
      </w:r>
      <w:r w:rsidRPr="00A31522">
        <w:rPr>
          <w:rFonts w:ascii="Times New Roman" w:hAnsi="Times New Roman" w:cs="Times New Roman"/>
          <w:sz w:val="28"/>
          <w:szCs w:val="28"/>
        </w:rPr>
        <w:t xml:space="preserve">назначения                                             </w:t>
      </w:r>
      <w:r w:rsidR="00A3152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46931" w:rsidRPr="00A31522">
        <w:rPr>
          <w:rFonts w:ascii="Times New Roman" w:hAnsi="Times New Roman" w:cs="Times New Roman"/>
          <w:sz w:val="28"/>
          <w:szCs w:val="28"/>
        </w:rPr>
        <w:t>Карачевцева Е.В.</w:t>
      </w:r>
    </w:p>
    <w:sectPr w:rsidR="00D46931" w:rsidRPr="00A31522" w:rsidSect="0063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533"/>
    <w:rsid w:val="0008672E"/>
    <w:rsid w:val="00266CFA"/>
    <w:rsid w:val="003643E7"/>
    <w:rsid w:val="00506BC6"/>
    <w:rsid w:val="005B71A6"/>
    <w:rsid w:val="005C1533"/>
    <w:rsid w:val="0063542C"/>
    <w:rsid w:val="006E7504"/>
    <w:rsid w:val="00816094"/>
    <w:rsid w:val="00820190"/>
    <w:rsid w:val="00A31522"/>
    <w:rsid w:val="00D46931"/>
    <w:rsid w:val="00E30C7A"/>
    <w:rsid w:val="00E7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533"/>
    <w:rPr>
      <w:color w:val="0000FF"/>
      <w:u w:val="single"/>
    </w:rPr>
  </w:style>
  <w:style w:type="table" w:styleId="a4">
    <w:name w:val="Table Grid"/>
    <w:basedOn w:val="a1"/>
    <w:uiPriority w:val="59"/>
    <w:rsid w:val="00A31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3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2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1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436135">
                                          <w:marLeft w:val="21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05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63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90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87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Ильющенко М В</dc:creator>
  <cp:keywords/>
  <dc:description/>
  <cp:lastModifiedBy>Азарова Юлия Валерьевна</cp:lastModifiedBy>
  <cp:revision>5</cp:revision>
  <cp:lastPrinted>2019-06-20T06:03:00Z</cp:lastPrinted>
  <dcterms:created xsi:type="dcterms:W3CDTF">2019-06-19T13:03:00Z</dcterms:created>
  <dcterms:modified xsi:type="dcterms:W3CDTF">2019-06-25T07:38:00Z</dcterms:modified>
</cp:coreProperties>
</file>